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A3139" w14:textId="77777777" w:rsidR="006050E8" w:rsidRDefault="006050E8">
      <w:pPr>
        <w:spacing w:before="3" w:after="0" w:line="170" w:lineRule="exact"/>
        <w:rPr>
          <w:sz w:val="17"/>
          <w:szCs w:val="17"/>
        </w:rPr>
      </w:pPr>
    </w:p>
    <w:p w14:paraId="1C3F45EE" w14:textId="77777777" w:rsidR="006050E8" w:rsidRDefault="00514A87">
      <w:pPr>
        <w:spacing w:before="29" w:after="0" w:line="240" w:lineRule="auto"/>
        <w:ind w:left="2213" w:right="13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BAF0DC7" wp14:editId="25B0431E">
            <wp:simplePos x="0" y="0"/>
            <wp:positionH relativeFrom="page">
              <wp:posOffset>394970</wp:posOffset>
            </wp:positionH>
            <wp:positionV relativeFrom="paragraph">
              <wp:posOffset>-44450</wp:posOffset>
            </wp:positionV>
            <wp:extent cx="1146175" cy="1143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INTERNATIONAL </w:t>
      </w:r>
      <w:r w:rsidR="00B108B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BO</w:t>
      </w:r>
      <w:r w:rsidR="00B108B5">
        <w:rPr>
          <w:rFonts w:ascii="Times New Roman" w:eastAsia="Times New Roman" w:hAnsi="Times New Roman" w:cs="Times New Roman"/>
          <w:b/>
          <w:bCs/>
          <w:sz w:val="24"/>
          <w:szCs w:val="24"/>
        </w:rPr>
        <w:t>UNDARY</w:t>
      </w:r>
      <w:r w:rsidR="00B108B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B10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AND </w:t>
      </w:r>
      <w:r w:rsidR="00B108B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W</w:t>
      </w:r>
      <w:r w:rsidR="00B108B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B108B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 w:rsidR="00B108B5">
        <w:rPr>
          <w:rFonts w:ascii="Times New Roman" w:eastAsia="Times New Roman" w:hAnsi="Times New Roman" w:cs="Times New Roman"/>
          <w:b/>
          <w:bCs/>
          <w:sz w:val="24"/>
          <w:szCs w:val="24"/>
        </w:rPr>
        <w:t>ER COMMISSION UNIT</w:t>
      </w:r>
      <w:r w:rsidR="00B108B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 w:rsidR="00B10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 </w:t>
      </w:r>
      <w:r w:rsidR="00B108B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="00B108B5"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 w:rsidR="00B108B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 w:rsidR="00B108B5">
        <w:rPr>
          <w:rFonts w:ascii="Times New Roman" w:eastAsia="Times New Roman" w:hAnsi="Times New Roman" w:cs="Times New Roman"/>
          <w:b/>
          <w:bCs/>
          <w:sz w:val="24"/>
          <w:szCs w:val="24"/>
        </w:rPr>
        <w:t>ES S</w:t>
      </w:r>
      <w:r w:rsidR="00B108B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 w:rsidR="00B108B5">
        <w:rPr>
          <w:rFonts w:ascii="Times New Roman" w:eastAsia="Times New Roman" w:hAnsi="Times New Roman" w:cs="Times New Roman"/>
          <w:b/>
          <w:bCs/>
          <w:sz w:val="24"/>
          <w:szCs w:val="24"/>
        </w:rPr>
        <w:t>CTION</w:t>
      </w:r>
    </w:p>
    <w:p w14:paraId="094B520F" w14:textId="2B075648" w:rsidR="006050E8" w:rsidRDefault="00B108B5">
      <w:pPr>
        <w:spacing w:after="0" w:line="240" w:lineRule="auto"/>
        <w:ind w:left="4532" w:right="371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41</w:t>
      </w:r>
      <w:r w:rsidR="004A1F3B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 N. Mesa Street</w:t>
      </w:r>
    </w:p>
    <w:p w14:paraId="2997CA7D" w14:textId="52F8460D" w:rsidR="006050E8" w:rsidRDefault="00B108B5">
      <w:pPr>
        <w:spacing w:after="0" w:line="271" w:lineRule="exact"/>
        <w:ind w:left="4591" w:right="37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El Paso, TX  79902</w:t>
      </w:r>
    </w:p>
    <w:p w14:paraId="3F3FEA5D" w14:textId="77777777" w:rsidR="006050E8" w:rsidRDefault="006050E8">
      <w:pPr>
        <w:spacing w:after="0" w:line="200" w:lineRule="exact"/>
        <w:rPr>
          <w:sz w:val="20"/>
          <w:szCs w:val="20"/>
        </w:rPr>
      </w:pPr>
    </w:p>
    <w:p w14:paraId="120EBA2B" w14:textId="77777777" w:rsidR="006050E8" w:rsidRDefault="006050E8">
      <w:pPr>
        <w:spacing w:after="0" w:line="200" w:lineRule="exact"/>
        <w:rPr>
          <w:sz w:val="20"/>
          <w:szCs w:val="20"/>
        </w:rPr>
      </w:pPr>
    </w:p>
    <w:p w14:paraId="5A08C8EE" w14:textId="77777777" w:rsidR="006050E8" w:rsidRDefault="006050E8">
      <w:pPr>
        <w:spacing w:before="16" w:after="0" w:line="200" w:lineRule="exact"/>
        <w:rPr>
          <w:sz w:val="20"/>
          <w:szCs w:val="20"/>
        </w:rPr>
      </w:pPr>
    </w:p>
    <w:p w14:paraId="1E112CFA" w14:textId="35E95A9A" w:rsidR="006050E8" w:rsidRDefault="00483804" w:rsidP="00483804">
      <w:pPr>
        <w:tabs>
          <w:tab w:val="left" w:pos="8300"/>
        </w:tabs>
        <w:spacing w:before="35" w:after="0" w:line="252" w:lineRule="exact"/>
        <w:ind w:left="8124" w:right="63"/>
        <w:rPr>
          <w:rFonts w:ascii="Times New Roman" w:eastAsia="Times New Roman" w:hAnsi="Times New Roman" w:cs="Times New Roman"/>
        </w:rPr>
      </w:pPr>
      <w:r w:rsidRPr="00483804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FOR ACTION</w:t>
      </w:r>
      <w:r w:rsidRPr="00483804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br/>
      </w:r>
      <w:r w:rsidR="004A1F3B">
        <w:rPr>
          <w:rFonts w:ascii="Times New Roman" w:eastAsia="Times New Roman" w:hAnsi="Times New Roman" w:cs="Times New Roman"/>
        </w:rPr>
        <w:t>March 12, 2020</w:t>
      </w:r>
    </w:p>
    <w:p w14:paraId="13F7367C" w14:textId="77777777" w:rsidR="00353D6D" w:rsidRPr="00353D6D" w:rsidRDefault="00353D6D" w:rsidP="00353D6D">
      <w:pPr>
        <w:tabs>
          <w:tab w:val="left" w:pos="2080"/>
          <w:tab w:val="left" w:pos="3930"/>
        </w:tabs>
        <w:spacing w:after="0" w:line="240" w:lineRule="auto"/>
        <w:ind w:left="920" w:right="-2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53D6D">
        <w:rPr>
          <w:rFonts w:ascii="Times New Roman" w:eastAsia="Times New Roman" w:hAnsi="Times New Roman" w:cs="Times New Roman"/>
          <w:b/>
          <w:bCs/>
          <w:sz w:val="32"/>
          <w:szCs w:val="32"/>
        </w:rPr>
        <w:t>MEMORANDUM</w:t>
      </w:r>
    </w:p>
    <w:p w14:paraId="0DF1E75A" w14:textId="77777777" w:rsidR="00353D6D" w:rsidRDefault="00353D6D">
      <w:pPr>
        <w:tabs>
          <w:tab w:val="left" w:pos="2080"/>
        </w:tabs>
        <w:spacing w:after="0" w:line="240" w:lineRule="auto"/>
        <w:ind w:left="920" w:right="-20"/>
        <w:rPr>
          <w:rFonts w:ascii="Times New Roman" w:eastAsia="Times New Roman" w:hAnsi="Times New Roman" w:cs="Times New Roman"/>
          <w:b/>
          <w:bCs/>
        </w:rPr>
      </w:pPr>
    </w:p>
    <w:p w14:paraId="144512EF" w14:textId="77777777" w:rsidR="00353D6D" w:rsidRDefault="00353D6D" w:rsidP="000B7E80">
      <w:pPr>
        <w:tabs>
          <w:tab w:val="left" w:pos="2080"/>
        </w:tabs>
        <w:spacing w:after="0" w:line="240" w:lineRule="auto"/>
        <w:ind w:left="922" w:right="-14"/>
        <w:rPr>
          <w:rFonts w:ascii="Times New Roman" w:eastAsia="Times New Roman" w:hAnsi="Times New Roman" w:cs="Times New Roman"/>
          <w:b/>
          <w:bCs/>
        </w:rPr>
      </w:pPr>
    </w:p>
    <w:p w14:paraId="38F406E2" w14:textId="309C44CB" w:rsidR="006050E8" w:rsidRPr="00353D6D" w:rsidRDefault="00B108B5" w:rsidP="000B7E80">
      <w:pPr>
        <w:tabs>
          <w:tab w:val="left" w:pos="2080"/>
        </w:tabs>
        <w:spacing w:after="0" w:line="240" w:lineRule="auto"/>
        <w:ind w:left="922" w:right="-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D6D">
        <w:rPr>
          <w:rFonts w:ascii="Times New Roman" w:eastAsia="Times New Roman" w:hAnsi="Times New Roman" w:cs="Times New Roman"/>
          <w:b/>
          <w:sz w:val="24"/>
          <w:szCs w:val="24"/>
        </w:rPr>
        <w:t>TO</w:t>
      </w:r>
      <w:r w:rsidRPr="00353D6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:   </w:t>
      </w:r>
      <w:r w:rsidR="00353D6D">
        <w:rPr>
          <w:rFonts w:ascii="Times New Roman" w:eastAsia="Times New Roman" w:hAnsi="Times New Roman" w:cs="Times New Roman"/>
          <w:sz w:val="24"/>
          <w:szCs w:val="24"/>
        </w:rPr>
        <w:t>Fred Graf, Director of H</w:t>
      </w:r>
      <w:r w:rsidR="009349C8">
        <w:rPr>
          <w:rFonts w:ascii="Times New Roman" w:eastAsia="Times New Roman" w:hAnsi="Times New Roman" w:cs="Times New Roman"/>
          <w:sz w:val="24"/>
          <w:szCs w:val="24"/>
        </w:rPr>
        <w:t>R</w:t>
      </w:r>
      <w:bookmarkStart w:id="0" w:name="_GoBack"/>
      <w:bookmarkEnd w:id="0"/>
      <w:r w:rsidR="00791D22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33AAD28" w14:textId="7D1BDC3F" w:rsidR="006050E8" w:rsidRDefault="00B108B5" w:rsidP="000B7E80">
      <w:pPr>
        <w:tabs>
          <w:tab w:val="left" w:pos="2080"/>
        </w:tabs>
        <w:spacing w:after="0" w:line="240" w:lineRule="auto"/>
        <w:ind w:left="922" w:right="-14"/>
        <w:rPr>
          <w:rFonts w:ascii="Times New Roman" w:eastAsia="Times New Roman" w:hAnsi="Times New Roman" w:cs="Times New Roman"/>
          <w:spacing w:val="1"/>
          <w:position w:val="-4"/>
          <w:sz w:val="24"/>
          <w:szCs w:val="24"/>
        </w:rPr>
      </w:pPr>
      <w:r w:rsidRPr="00353D6D">
        <w:rPr>
          <w:rFonts w:ascii="Times New Roman" w:eastAsia="Times New Roman" w:hAnsi="Times New Roman" w:cs="Times New Roman"/>
          <w:b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ab/>
        <w:t xml:space="preserve">:  </w:t>
      </w:r>
      <w:r>
        <w:rPr>
          <w:rFonts w:ascii="Times New Roman" w:eastAsia="Times New Roman" w:hAnsi="Times New Roman" w:cs="Times New Roman"/>
          <w:b/>
          <w:bCs/>
          <w:spacing w:val="9"/>
          <w:position w:val="-4"/>
          <w:sz w:val="24"/>
          <w:szCs w:val="24"/>
        </w:rPr>
        <w:t xml:space="preserve"> </w:t>
      </w:r>
      <w:r w:rsidR="004A1F3B">
        <w:rPr>
          <w:rFonts w:ascii="Times New Roman" w:eastAsia="Times New Roman" w:hAnsi="Times New Roman" w:cs="Times New Roman"/>
          <w:noProof/>
          <w:spacing w:val="1"/>
          <w:position w:val="-4"/>
          <w:sz w:val="24"/>
          <w:szCs w:val="24"/>
        </w:rPr>
        <w:t>Jennifer Pena, Chief Legal Advisor</w:t>
      </w:r>
      <w:r w:rsidR="00791D22">
        <w:rPr>
          <w:rFonts w:ascii="Times New Roman" w:eastAsia="Times New Roman" w:hAnsi="Times New Roman" w:cs="Times New Roman"/>
          <w:noProof/>
          <w:spacing w:val="1"/>
          <w:position w:val="-4"/>
          <w:sz w:val="24"/>
          <w:szCs w:val="24"/>
        </w:rPr>
        <w:br/>
      </w:r>
    </w:p>
    <w:p w14:paraId="3D11A708" w14:textId="0152ABA7" w:rsidR="006050E8" w:rsidRDefault="00353D6D" w:rsidP="000B7E80">
      <w:pPr>
        <w:tabs>
          <w:tab w:val="left" w:pos="2080"/>
        </w:tabs>
        <w:spacing w:after="0" w:line="240" w:lineRule="auto"/>
        <w:ind w:left="922" w:right="-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SUBJECT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08B5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Request for Telework for</w:t>
      </w:r>
      <w:r w:rsidR="004A1F3B">
        <w:rPr>
          <w:rFonts w:ascii="Times New Roman" w:eastAsia="Times New Roman" w:hAnsi="Times New Roman" w:cs="Times New Roman"/>
          <w:sz w:val="24"/>
          <w:szCs w:val="24"/>
        </w:rPr>
        <w:t xml:space="preserve"> Brenda Porras</w:t>
      </w:r>
    </w:p>
    <w:p w14:paraId="6941AD07" w14:textId="77777777" w:rsidR="009E0F69" w:rsidRDefault="009E0F69" w:rsidP="00353D6D">
      <w:pPr>
        <w:tabs>
          <w:tab w:val="left" w:pos="2080"/>
        </w:tabs>
        <w:spacing w:after="0" w:line="412" w:lineRule="exact"/>
        <w:ind w:left="92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1797DE8E" w14:textId="77777777" w:rsidR="009E0F69" w:rsidRDefault="009E0F69" w:rsidP="00353D6D">
      <w:pPr>
        <w:tabs>
          <w:tab w:val="left" w:pos="2080"/>
        </w:tabs>
        <w:spacing w:after="0" w:line="412" w:lineRule="exact"/>
        <w:ind w:left="9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am requesting your approval of the following telework a</w:t>
      </w:r>
      <w:r w:rsidR="00791D22">
        <w:rPr>
          <w:rFonts w:ascii="Times New Roman" w:eastAsia="Times New Roman" w:hAnsi="Times New Roman" w:cs="Times New Roman"/>
          <w:sz w:val="24"/>
          <w:szCs w:val="24"/>
        </w:rPr>
        <w:t>greement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41AE7A" w14:textId="77777777" w:rsidR="009E0F69" w:rsidRPr="00791D22" w:rsidRDefault="009E0F69" w:rsidP="00353D6D">
      <w:pPr>
        <w:tabs>
          <w:tab w:val="left" w:pos="2080"/>
        </w:tabs>
        <w:spacing w:after="0" w:line="412" w:lineRule="exact"/>
        <w:ind w:left="920" w:right="-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1D22">
        <w:rPr>
          <w:rFonts w:ascii="Times New Roman" w:eastAsia="Times New Roman" w:hAnsi="Times New Roman" w:cs="Times New Roman"/>
          <w:b/>
          <w:sz w:val="24"/>
          <w:szCs w:val="24"/>
        </w:rPr>
        <w:t>Effective Date:</w:t>
      </w:r>
    </w:p>
    <w:p w14:paraId="4ACF3D56" w14:textId="77777777" w:rsidR="009E0F69" w:rsidRPr="00791D22" w:rsidRDefault="009E0F69" w:rsidP="00353D6D">
      <w:pPr>
        <w:tabs>
          <w:tab w:val="left" w:pos="2080"/>
        </w:tabs>
        <w:spacing w:after="0" w:line="412" w:lineRule="exact"/>
        <w:ind w:left="920" w:right="-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1D22">
        <w:rPr>
          <w:rFonts w:ascii="Times New Roman" w:eastAsia="Times New Roman" w:hAnsi="Times New Roman" w:cs="Times New Roman"/>
          <w:b/>
          <w:sz w:val="24"/>
          <w:szCs w:val="24"/>
        </w:rPr>
        <w:t>End Date:</w:t>
      </w:r>
    </w:p>
    <w:p w14:paraId="0B70DCDE" w14:textId="77777777" w:rsidR="009E0F69" w:rsidRPr="00791D22" w:rsidRDefault="009E0F69" w:rsidP="00353D6D">
      <w:pPr>
        <w:tabs>
          <w:tab w:val="left" w:pos="2080"/>
        </w:tabs>
        <w:spacing w:after="0" w:line="412" w:lineRule="exact"/>
        <w:ind w:left="920" w:right="-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1D22">
        <w:rPr>
          <w:rFonts w:ascii="Times New Roman" w:eastAsia="Times New Roman" w:hAnsi="Times New Roman" w:cs="Times New Roman"/>
          <w:b/>
          <w:sz w:val="24"/>
          <w:szCs w:val="24"/>
        </w:rPr>
        <w:t>Duty Hours:</w:t>
      </w:r>
    </w:p>
    <w:p w14:paraId="03D5F536" w14:textId="63BF15F0" w:rsidR="009E0F69" w:rsidRPr="004A1F3B" w:rsidRDefault="009E0F69" w:rsidP="000B7E80">
      <w:pPr>
        <w:tabs>
          <w:tab w:val="left" w:pos="2080"/>
        </w:tabs>
        <w:spacing w:after="0" w:line="412" w:lineRule="exact"/>
        <w:ind w:left="920" w:right="-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91D22">
        <w:rPr>
          <w:rFonts w:ascii="Times New Roman" w:eastAsia="Times New Roman" w:hAnsi="Times New Roman" w:cs="Times New Roman"/>
          <w:b/>
          <w:sz w:val="24"/>
          <w:szCs w:val="24"/>
        </w:rPr>
        <w:t>Reason for Request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C41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5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1EEA" w:rsidRPr="004A1F3B">
        <w:rPr>
          <w:rFonts w:ascii="Times New Roman" w:eastAsia="Times New Roman" w:hAnsi="Times New Roman" w:cs="Times New Roman"/>
          <w:iCs/>
          <w:sz w:val="24"/>
          <w:szCs w:val="24"/>
        </w:rPr>
        <w:t>Employee should be considered part of the IBWC</w:t>
      </w:r>
      <w:r w:rsidR="00DB1A81" w:rsidRPr="004A1F3B">
        <w:rPr>
          <w:rFonts w:ascii="Times New Roman" w:eastAsia="Times New Roman" w:hAnsi="Times New Roman" w:cs="Times New Roman"/>
          <w:iCs/>
          <w:sz w:val="24"/>
          <w:szCs w:val="24"/>
        </w:rPr>
        <w:t>’s</w:t>
      </w:r>
      <w:r w:rsidR="00C41EEA" w:rsidRPr="004A1F3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0B7E80" w:rsidRPr="004A1F3B">
        <w:rPr>
          <w:rFonts w:ascii="Times New Roman" w:eastAsia="Times New Roman" w:hAnsi="Times New Roman" w:cs="Times New Roman"/>
          <w:iCs/>
          <w:sz w:val="24"/>
          <w:szCs w:val="24"/>
        </w:rPr>
        <w:t>“</w:t>
      </w:r>
      <w:r w:rsidR="00C41EEA" w:rsidRPr="004A1F3B">
        <w:rPr>
          <w:rFonts w:ascii="Times New Roman" w:eastAsia="Times New Roman" w:hAnsi="Times New Roman" w:cs="Times New Roman"/>
          <w:iCs/>
          <w:sz w:val="24"/>
          <w:szCs w:val="24"/>
        </w:rPr>
        <w:t>Mobile Work Force</w:t>
      </w:r>
      <w:r w:rsidR="000B7E80" w:rsidRPr="004A1F3B">
        <w:rPr>
          <w:rFonts w:ascii="Times New Roman" w:eastAsia="Times New Roman" w:hAnsi="Times New Roman" w:cs="Times New Roman"/>
          <w:iCs/>
          <w:sz w:val="24"/>
          <w:szCs w:val="24"/>
        </w:rPr>
        <w:t>”</w:t>
      </w:r>
      <w:r w:rsidR="00C41EEA" w:rsidRPr="004A1F3B">
        <w:rPr>
          <w:rFonts w:ascii="Times New Roman" w:eastAsia="Times New Roman" w:hAnsi="Times New Roman" w:cs="Times New Roman"/>
          <w:iCs/>
          <w:sz w:val="24"/>
          <w:szCs w:val="24"/>
        </w:rPr>
        <w:t xml:space="preserve"> as her duties will often require </w:t>
      </w:r>
      <w:r w:rsidR="000B7E80" w:rsidRPr="004A1F3B">
        <w:rPr>
          <w:rFonts w:ascii="Times New Roman" w:eastAsia="Times New Roman" w:hAnsi="Times New Roman" w:cs="Times New Roman"/>
          <w:iCs/>
          <w:sz w:val="24"/>
          <w:szCs w:val="24"/>
        </w:rPr>
        <w:t>them</w:t>
      </w:r>
      <w:r w:rsidR="00C41EEA" w:rsidRPr="004A1F3B">
        <w:rPr>
          <w:rFonts w:ascii="Times New Roman" w:eastAsia="Times New Roman" w:hAnsi="Times New Roman" w:cs="Times New Roman"/>
          <w:iCs/>
          <w:sz w:val="24"/>
          <w:szCs w:val="24"/>
        </w:rPr>
        <w:t xml:space="preserve"> to work remotely, while on travel and in emergency situations away from </w:t>
      </w:r>
      <w:r w:rsidR="008C7C63" w:rsidRPr="004A1F3B">
        <w:rPr>
          <w:rFonts w:ascii="Times New Roman" w:eastAsia="Times New Roman" w:hAnsi="Times New Roman" w:cs="Times New Roman"/>
          <w:iCs/>
          <w:sz w:val="24"/>
          <w:szCs w:val="24"/>
        </w:rPr>
        <w:t>their</w:t>
      </w:r>
      <w:r w:rsidR="00791D22" w:rsidRPr="004A1F3B">
        <w:rPr>
          <w:rFonts w:ascii="Times New Roman" w:eastAsia="Times New Roman" w:hAnsi="Times New Roman" w:cs="Times New Roman"/>
          <w:iCs/>
          <w:sz w:val="24"/>
          <w:szCs w:val="24"/>
        </w:rPr>
        <w:t xml:space="preserve"> normal work space. </w:t>
      </w:r>
      <w:r w:rsidR="008C7C63" w:rsidRPr="004A1F3B">
        <w:rPr>
          <w:rFonts w:ascii="Times New Roman" w:eastAsia="Times New Roman" w:hAnsi="Times New Roman" w:cs="Times New Roman"/>
          <w:iCs/>
          <w:sz w:val="24"/>
          <w:szCs w:val="24"/>
        </w:rPr>
        <w:t xml:space="preserve">This telework agreement is intended to mitigate existing staff shortages and subsequent work load that currently exists within our division.  </w:t>
      </w:r>
    </w:p>
    <w:p w14:paraId="422CD3D0" w14:textId="77777777" w:rsidR="000B7E80" w:rsidRDefault="000B7E80" w:rsidP="000B7E80">
      <w:pPr>
        <w:tabs>
          <w:tab w:val="left" w:pos="2080"/>
        </w:tabs>
        <w:spacing w:after="0" w:line="412" w:lineRule="exact"/>
        <w:ind w:left="920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C69912" w14:textId="77777777" w:rsidR="009E0F69" w:rsidRDefault="009E0F69" w:rsidP="00353D6D">
      <w:pPr>
        <w:pStyle w:val="NoSpacing"/>
        <w:rPr>
          <w:sz w:val="24"/>
          <w:szCs w:val="24"/>
        </w:rPr>
      </w:pPr>
    </w:p>
    <w:p w14:paraId="79EB1E74" w14:textId="77777777" w:rsidR="006050E8" w:rsidRDefault="006050E8">
      <w:pPr>
        <w:spacing w:after="0" w:line="200" w:lineRule="exact"/>
        <w:rPr>
          <w:sz w:val="20"/>
          <w:szCs w:val="20"/>
        </w:rPr>
      </w:pPr>
    </w:p>
    <w:p w14:paraId="4BFC3CF4" w14:textId="77777777" w:rsidR="00E55A5D" w:rsidRDefault="00E55A5D">
      <w:pPr>
        <w:spacing w:after="0" w:line="200" w:lineRule="exact"/>
        <w:rPr>
          <w:sz w:val="20"/>
          <w:szCs w:val="20"/>
        </w:rPr>
      </w:pPr>
    </w:p>
    <w:p w14:paraId="26BB3D60" w14:textId="77777777" w:rsidR="00E55A5D" w:rsidRDefault="00E55A5D">
      <w:pPr>
        <w:spacing w:after="0" w:line="200" w:lineRule="exact"/>
        <w:rPr>
          <w:sz w:val="20"/>
          <w:szCs w:val="20"/>
        </w:rPr>
      </w:pPr>
    </w:p>
    <w:p w14:paraId="782E5274" w14:textId="77777777" w:rsidR="006050E8" w:rsidRDefault="006050E8">
      <w:pPr>
        <w:spacing w:after="0" w:line="200" w:lineRule="exact"/>
        <w:rPr>
          <w:sz w:val="20"/>
          <w:szCs w:val="20"/>
        </w:rPr>
      </w:pPr>
    </w:p>
    <w:p w14:paraId="241E3064" w14:textId="77777777" w:rsidR="006050E8" w:rsidRDefault="006050E8">
      <w:pPr>
        <w:spacing w:after="0" w:line="200" w:lineRule="exact"/>
        <w:rPr>
          <w:sz w:val="20"/>
          <w:szCs w:val="20"/>
        </w:rPr>
      </w:pPr>
    </w:p>
    <w:p w14:paraId="353336BC" w14:textId="77777777" w:rsidR="00E55A5D" w:rsidRDefault="000E5F95" w:rsidP="00E55A5D">
      <w:pPr>
        <w:tabs>
          <w:tab w:val="left" w:pos="2080"/>
        </w:tabs>
        <w:spacing w:after="0" w:line="412" w:lineRule="exact"/>
        <w:ind w:left="920" w:right="-20"/>
        <w:rPr>
          <w:sz w:val="24"/>
          <w:szCs w:val="24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0B95BC" wp14:editId="357C4436">
                <wp:simplePos x="0" y="0"/>
                <wp:positionH relativeFrom="column">
                  <wp:posOffset>1323975</wp:posOffset>
                </wp:positionH>
                <wp:positionV relativeFrom="paragraph">
                  <wp:posOffset>9525</wp:posOffset>
                </wp:positionV>
                <wp:extent cx="228600" cy="190500"/>
                <wp:effectExtent l="0" t="0" r="19050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AFAC0C" w14:textId="77777777" w:rsidR="00273040" w:rsidRDefault="00273040" w:rsidP="00273040"/>
                          <w:p w14:paraId="16683502" w14:textId="77777777" w:rsidR="00273040" w:rsidRDefault="00273040" w:rsidP="002730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0B95B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04.25pt;margin-top:.75pt;width:18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" fillcolor="window" strokeweight=".5pt">
                <v:path arrowok="t"/>
                <v:textbox>
                  <w:txbxContent>
                    <w:p w14:paraId="48AFAC0C" w14:textId="77777777" w:rsidR="00273040" w:rsidRDefault="00273040" w:rsidP="00273040"/>
                    <w:p w14:paraId="16683502" w14:textId="77777777" w:rsidR="00273040" w:rsidRDefault="00273040" w:rsidP="00273040"/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518948" wp14:editId="020C7BCE">
                <wp:simplePos x="0" y="0"/>
                <wp:positionH relativeFrom="column">
                  <wp:posOffset>2727325</wp:posOffset>
                </wp:positionH>
                <wp:positionV relativeFrom="paragraph">
                  <wp:posOffset>26035</wp:posOffset>
                </wp:positionV>
                <wp:extent cx="228600" cy="190500"/>
                <wp:effectExtent l="0" t="0" r="19050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DE078" w14:textId="77777777" w:rsidR="00273040" w:rsidRDefault="00273040"/>
                          <w:p w14:paraId="70C9617D" w14:textId="77777777" w:rsidR="00273040" w:rsidRDefault="002730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18948" id="Text Box 5" o:spid="_x0000_s1027" type="#_x0000_t202" style="position:absolute;left:0;text-align:left;margin-left:214.75pt;margin-top:2.05pt;width:18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" fillcolor="white [3201]" strokeweight=".5pt">
                <v:path arrowok="t"/>
                <v:textbox>
                  <w:txbxContent>
                    <w:p w14:paraId="70EDE078" w14:textId="77777777" w:rsidR="00273040" w:rsidRDefault="00273040"/>
                    <w:p w14:paraId="70C9617D" w14:textId="77777777" w:rsidR="00273040" w:rsidRDefault="00273040"/>
                  </w:txbxContent>
                </v:textbox>
              </v:shape>
            </w:pict>
          </mc:Fallback>
        </mc:AlternateContent>
      </w:r>
      <w:r w:rsidR="00E55A5D">
        <w:rPr>
          <w:sz w:val="24"/>
          <w:szCs w:val="24"/>
        </w:rPr>
        <w:t xml:space="preserve">Approved                  Disapproved  </w:t>
      </w:r>
      <w:r w:rsidR="00273040">
        <w:rPr>
          <w:sz w:val="24"/>
          <w:szCs w:val="24"/>
        </w:rPr>
        <w:t xml:space="preserve"> </w:t>
      </w:r>
    </w:p>
    <w:p w14:paraId="08C78BF0" w14:textId="77777777" w:rsidR="00E55A5D" w:rsidRDefault="00E55A5D" w:rsidP="00E55A5D">
      <w:pPr>
        <w:tabs>
          <w:tab w:val="left" w:pos="2080"/>
        </w:tabs>
        <w:spacing w:after="0" w:line="412" w:lineRule="exact"/>
        <w:ind w:left="920" w:right="-20"/>
        <w:rPr>
          <w:sz w:val="24"/>
          <w:szCs w:val="24"/>
        </w:rPr>
      </w:pPr>
    </w:p>
    <w:p w14:paraId="6A502E28" w14:textId="77777777" w:rsidR="00E55A5D" w:rsidRDefault="00E55A5D" w:rsidP="00E55A5D">
      <w:pPr>
        <w:tabs>
          <w:tab w:val="left" w:pos="2080"/>
        </w:tabs>
        <w:spacing w:after="0" w:line="412" w:lineRule="exact"/>
        <w:ind w:left="920" w:right="-2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                 </w:t>
      </w:r>
      <w:r>
        <w:rPr>
          <w:sz w:val="24"/>
          <w:szCs w:val="24"/>
        </w:rPr>
        <w:tab/>
        <w:t>________________________</w:t>
      </w:r>
    </w:p>
    <w:p w14:paraId="2107A8AC" w14:textId="77777777" w:rsidR="00E55A5D" w:rsidRDefault="00E55A5D" w:rsidP="00E55A5D">
      <w:pPr>
        <w:tabs>
          <w:tab w:val="left" w:pos="2080"/>
        </w:tabs>
        <w:spacing w:after="0" w:line="412" w:lineRule="exact"/>
        <w:ind w:left="920" w:right="-20"/>
        <w:rPr>
          <w:sz w:val="24"/>
          <w:szCs w:val="24"/>
        </w:rPr>
      </w:pPr>
      <w:r>
        <w:rPr>
          <w:sz w:val="24"/>
          <w:szCs w:val="24"/>
        </w:rPr>
        <w:t>Approving Supervisor’s Signature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3DDE96CA" w14:textId="77777777" w:rsidR="00273040" w:rsidRDefault="00273040" w:rsidP="00E55A5D">
      <w:pPr>
        <w:tabs>
          <w:tab w:val="left" w:pos="2080"/>
        </w:tabs>
        <w:spacing w:after="0" w:line="412" w:lineRule="exact"/>
        <w:ind w:left="920" w:right="-20"/>
        <w:rPr>
          <w:sz w:val="24"/>
          <w:szCs w:val="24"/>
        </w:rPr>
      </w:pPr>
    </w:p>
    <w:p w14:paraId="1F4BA817" w14:textId="77777777" w:rsidR="006050E8" w:rsidRDefault="006050E8">
      <w:pPr>
        <w:spacing w:after="0" w:line="200" w:lineRule="exact"/>
        <w:rPr>
          <w:sz w:val="20"/>
          <w:szCs w:val="20"/>
        </w:rPr>
      </w:pPr>
    </w:p>
    <w:p w14:paraId="347C32A1" w14:textId="77777777" w:rsidR="006050E8" w:rsidRDefault="00B108B5">
      <w:pPr>
        <w:spacing w:before="33" w:after="0" w:line="240" w:lineRule="auto"/>
        <w:ind w:left="312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(91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2-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Fax: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(91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832-41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• </w:t>
      </w:r>
      <w:hyperlink r:id="rId8">
        <w:r>
          <w:rPr>
            <w:rFonts w:ascii="Times New Roman" w:eastAsia="Times New Roman" w:hAnsi="Times New Roman" w:cs="Times New Roman"/>
            <w:sz w:val="20"/>
            <w:szCs w:val="20"/>
          </w:rPr>
          <w:t>http://www.ibwc</w:t>
        </w:r>
        <w:r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gov</w:t>
        </w:r>
      </w:hyperlink>
    </w:p>
    <w:sectPr w:rsidR="006050E8" w:rsidSect="000B7E80">
      <w:headerReference w:type="default" r:id="rId9"/>
      <w:type w:val="continuous"/>
      <w:pgSz w:w="12240" w:h="15840"/>
      <w:pgMar w:top="260" w:right="1320" w:bottom="280" w:left="520" w:header="27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F973B" w14:textId="77777777" w:rsidR="003E5E10" w:rsidRDefault="003E5E10" w:rsidP="00E55A5D">
      <w:pPr>
        <w:spacing w:after="0" w:line="240" w:lineRule="auto"/>
      </w:pPr>
      <w:r>
        <w:separator/>
      </w:r>
    </w:p>
  </w:endnote>
  <w:endnote w:type="continuationSeparator" w:id="0">
    <w:p w14:paraId="5761B1D3" w14:textId="77777777" w:rsidR="003E5E10" w:rsidRDefault="003E5E10" w:rsidP="00E5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6434D" w14:textId="77777777" w:rsidR="003E5E10" w:rsidRDefault="003E5E10" w:rsidP="00E55A5D">
      <w:pPr>
        <w:spacing w:after="0" w:line="240" w:lineRule="auto"/>
      </w:pPr>
      <w:r>
        <w:separator/>
      </w:r>
    </w:p>
  </w:footnote>
  <w:footnote w:type="continuationSeparator" w:id="0">
    <w:p w14:paraId="62F898A8" w14:textId="77777777" w:rsidR="003E5E10" w:rsidRDefault="003E5E10" w:rsidP="00E5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7B789" w14:textId="77777777" w:rsidR="00E55A5D" w:rsidRDefault="00E55A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E8"/>
    <w:rsid w:val="000B7E80"/>
    <w:rsid w:val="000E5F95"/>
    <w:rsid w:val="00215A0A"/>
    <w:rsid w:val="00273040"/>
    <w:rsid w:val="00353D6D"/>
    <w:rsid w:val="003E5E10"/>
    <w:rsid w:val="00483804"/>
    <w:rsid w:val="004A1F3B"/>
    <w:rsid w:val="00514A87"/>
    <w:rsid w:val="006050E8"/>
    <w:rsid w:val="00791D22"/>
    <w:rsid w:val="008C7C63"/>
    <w:rsid w:val="008D15DC"/>
    <w:rsid w:val="009349C8"/>
    <w:rsid w:val="00982798"/>
    <w:rsid w:val="009E0F69"/>
    <w:rsid w:val="00AA3E36"/>
    <w:rsid w:val="00AA455B"/>
    <w:rsid w:val="00B108B5"/>
    <w:rsid w:val="00C41EEA"/>
    <w:rsid w:val="00D66F69"/>
    <w:rsid w:val="00DB1A81"/>
    <w:rsid w:val="00E55A5D"/>
    <w:rsid w:val="00F8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7CDE41"/>
  <w15:docId w15:val="{51D32586-457B-446C-806A-B30D0CAE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3D6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55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A5D"/>
  </w:style>
  <w:style w:type="paragraph" w:styleId="Footer">
    <w:name w:val="footer"/>
    <w:basedOn w:val="Normal"/>
    <w:link w:val="FooterChar"/>
    <w:uiPriority w:val="99"/>
    <w:unhideWhenUsed/>
    <w:rsid w:val="00E55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A5D"/>
  </w:style>
  <w:style w:type="paragraph" w:styleId="BalloonText">
    <w:name w:val="Balloon Text"/>
    <w:basedOn w:val="Normal"/>
    <w:link w:val="BalloonTextChar"/>
    <w:uiPriority w:val="99"/>
    <w:semiHidden/>
    <w:unhideWhenUsed/>
    <w:rsid w:val="00483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wc.g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485E1-00CA-4BDC-BA6F-6C152133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LAN_Room_Access_Memo_011712</vt:lpstr>
    </vt:vector>
  </TitlesOfParts>
  <Company>IBWC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LAN_Room_Access_Memo_011712</dc:title>
  <dc:creator>zmmora</dc:creator>
  <cp:lastModifiedBy>Brenda Porras</cp:lastModifiedBy>
  <cp:revision>4</cp:revision>
  <cp:lastPrinted>2020-03-12T23:14:00Z</cp:lastPrinted>
  <dcterms:created xsi:type="dcterms:W3CDTF">2020-03-12T23:18:00Z</dcterms:created>
  <dcterms:modified xsi:type="dcterms:W3CDTF">2020-03-20T15:32:00Z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2012-04-18T00:00:00Z</vt:filetime>
  </property>
  <property fmtid="{D5CDD505-2E9C-101B-9397-08002B2CF9AE}" pid="3" name="LastSaved">
    <vt:filetime>2014-01-07T00:00:00Z</vt:filetime>
  </property>
</Properties>
</file>